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ayout w:type="fixed"/>
        <w:tblLook w:val="04A0" w:firstRow="1" w:lastRow="0" w:firstColumn="1" w:lastColumn="0" w:noHBand="0" w:noVBand="1"/>
      </w:tblPr>
      <w:tblGrid>
        <w:gridCol w:w="6944"/>
        <w:gridCol w:w="237"/>
        <w:gridCol w:w="767"/>
        <w:gridCol w:w="3698"/>
      </w:tblGrid>
      <w:tr w:rsidR="00ED41E3" w:rsidRPr="0009158B" w:rsidTr="00C025B6">
        <w:trPr>
          <w:trHeight w:val="1294"/>
          <w:jc w:val="center"/>
        </w:trPr>
        <w:tc>
          <w:tcPr>
            <w:tcW w:w="7181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5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CB1BCE" w:rsidRDefault="007442DB" w:rsidP="007442D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lang w:val="sr-Latn-CS"/>
              </w:rPr>
            </w:pPr>
            <w:r w:rsidRPr="00CB1BCE">
              <w:rPr>
                <w:rFonts w:ascii="Calibri" w:hAnsi="Calibri" w:cs="Calibri"/>
                <w:bCs/>
                <w:color w:val="365F91" w:themeColor="accent1" w:themeShade="BF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C025B6">
        <w:trPr>
          <w:trHeight w:val="4107"/>
          <w:jc w:val="center"/>
        </w:trPr>
        <w:tc>
          <w:tcPr>
            <w:tcW w:w="6944" w:type="dxa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343400" cy="2713828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75620" cy="2733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65" w:type="dxa"/>
            <w:gridSpan w:val="2"/>
            <w:shd w:val="clear" w:color="auto" w:fill="auto"/>
            <w:vAlign w:val="center"/>
          </w:tcPr>
          <w:p w:rsidR="00C025B6" w:rsidRDefault="00C025B6" w:rsidP="00C025B6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C025B6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>PERSONALIZACIJA I UPRAVLjANјE ODNOSIMA SA POTROŠAČIMA U OSIGURANјU- PRIMENA CRM METODE U RADU POSREDNIKA I ZASTUPNIKA</w:t>
            </w:r>
          </w:p>
          <w:p w:rsidR="002C27C6" w:rsidRDefault="002A2353" w:rsidP="0016638D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(</w:t>
            </w:r>
            <w:r w:rsidR="00EB0A27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5</w:t>
            </w:r>
            <w:r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 xml:space="preserve"> časova obuke)</w:t>
            </w:r>
          </w:p>
          <w:p w:rsidR="00C948E4" w:rsidRDefault="00C948E4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F728C4" w:rsidRDefault="0065025A" w:rsidP="00C025B6">
            <w:pPr>
              <w:jc w:val="center"/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</w:pPr>
            <w:r w:rsidRPr="00F728C4"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  <w:t>ONLINE OBUKA</w:t>
            </w:r>
          </w:p>
          <w:p w:rsidR="00C025B6" w:rsidRPr="00F728C4" w:rsidRDefault="00C025B6" w:rsidP="00C025B6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</w:p>
          <w:p w:rsidR="00C948E4" w:rsidRPr="00F728C4" w:rsidRDefault="00380990" w:rsidP="00AD6338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F728C4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Obuka dostupna</w:t>
            </w:r>
            <w:r w:rsidR="00C948E4" w:rsidRPr="00F728C4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 xml:space="preserve"> 7 dana:</w:t>
            </w:r>
          </w:p>
          <w:p w:rsidR="007442DB" w:rsidRPr="00E714CF" w:rsidRDefault="00527CBA" w:rsidP="00A635BA">
            <w:pPr>
              <w:jc w:val="center"/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 xml:space="preserve"> Od </w:t>
            </w:r>
            <w:r w:rsidR="00A635BA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14</w:t>
            </w:r>
            <w:r w:rsidR="00C025B6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.1</w:t>
            </w:r>
            <w:r w:rsidR="00A635BA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2</w:t>
            </w:r>
            <w:r w:rsidR="00AD633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.</w:t>
            </w:r>
            <w:r w:rsidR="00C948E4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2021.</w:t>
            </w:r>
            <w:r w:rsidR="00AD633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 xml:space="preserve"> </w:t>
            </w:r>
            <w:r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do</w:t>
            </w:r>
            <w:r w:rsidR="00A0044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 xml:space="preserve"> </w:t>
            </w:r>
            <w:r w:rsidR="00A635BA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21</w:t>
            </w:r>
            <w:r w:rsidR="00E0666A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.1</w:t>
            </w:r>
            <w:r w:rsidR="00A635BA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2</w:t>
            </w:r>
            <w:r w:rsidR="00AD633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.2021.</w:t>
            </w:r>
          </w:p>
        </w:tc>
      </w:tr>
      <w:tr w:rsidR="00ED41E3" w:rsidRPr="0009158B" w:rsidTr="00C025B6">
        <w:trPr>
          <w:trHeight w:val="80"/>
          <w:jc w:val="center"/>
        </w:trPr>
        <w:tc>
          <w:tcPr>
            <w:tcW w:w="6944" w:type="dxa"/>
            <w:shd w:val="clear" w:color="auto" w:fill="1F497D"/>
          </w:tcPr>
          <w:p w:rsidR="00ED41E3" w:rsidRPr="00C025B6" w:rsidRDefault="00ED41E3" w:rsidP="004354C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24C73"/>
                <w:sz w:val="20"/>
                <w:szCs w:val="20"/>
                <w:lang w:val="pt-BR"/>
              </w:rPr>
            </w:pPr>
          </w:p>
        </w:tc>
        <w:tc>
          <w:tcPr>
            <w:tcW w:w="237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65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AF18B0">
        <w:trPr>
          <w:trHeight w:val="1456"/>
          <w:jc w:val="center"/>
        </w:trPr>
        <w:tc>
          <w:tcPr>
            <w:tcW w:w="6944" w:type="dxa"/>
            <w:vMerge w:val="restart"/>
            <w:shd w:val="clear" w:color="auto" w:fill="auto"/>
            <w:vAlign w:val="center"/>
          </w:tcPr>
          <w:p w:rsidR="00C025B6" w:rsidRPr="00C025B6" w:rsidRDefault="00C025B6" w:rsidP="003E46C0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215868" w:themeColor="accent5" w:themeShade="80"/>
                <w:w w:val="120"/>
                <w:sz w:val="20"/>
                <w:szCs w:val="20"/>
                <w:lang w:val="sr-Latn-C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w w:val="120"/>
                <w:sz w:val="20"/>
                <w:szCs w:val="20"/>
                <w:lang w:val="sr-Latn-CS"/>
              </w:rPr>
              <w:t>SADRŽAJ OBUKE:</w:t>
            </w:r>
          </w:p>
          <w:p w:rsidR="00C025B6" w:rsidRPr="00C025B6" w:rsidRDefault="00C025B6" w:rsidP="00C025B6">
            <w:pPr>
              <w:pStyle w:val="ListParagraph"/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en-GB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en-GB"/>
              </w:rPr>
              <w:t>PERSONALIZACIJA ODNOSA SA KLIJENTIMA</w:t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Nastanak, uspon i definicija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-a </w:t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>Prednosti i nedostaci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ab/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 -a</w:t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Potreba uvođenja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 u društvima za osiguranje</w:t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Potreba primene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 u poslovima posredovanja i zastupanja</w:t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Zadaci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 -a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ab/>
            </w:r>
          </w:p>
          <w:p w:rsidR="00C025B6" w:rsidRPr="00C025B6" w:rsidRDefault="00C025B6" w:rsidP="00C025B6">
            <w:p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en-GB"/>
              </w:rPr>
            </w:pPr>
          </w:p>
          <w:p w:rsidR="00C025B6" w:rsidRPr="00C025B6" w:rsidRDefault="00C025B6" w:rsidP="00C025B6">
            <w:pPr>
              <w:pStyle w:val="ListParagraph"/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en-GB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en-GB"/>
              </w:rPr>
              <w:t>RAZLIČITI MODALITETI CRMA</w:t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Osnovne odlike različitih vrsta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 xml:space="preserve">CRM 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>-a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ab/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Operativni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Analitički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ab/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Kolabrativni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ab/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Komponente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 -a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ab/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>Ljudi</w:t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>Pocesi</w:t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>Tehnologije</w:t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Priprema organizacije za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Implementacija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 modela</w:t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Saveti za uspešnu implementaciju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 sistema</w:t>
            </w:r>
          </w:p>
          <w:p w:rsidR="00C025B6" w:rsidRDefault="00C025B6" w:rsidP="00C025B6">
            <w:pPr>
              <w:pStyle w:val="ListParagraph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Trendovi i trenutni statusi implementacije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 sitema unutar sektora osiguranja 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ab/>
            </w:r>
          </w:p>
          <w:p w:rsidR="003E46C0" w:rsidRPr="003E46C0" w:rsidRDefault="003E46C0" w:rsidP="003E46C0">
            <w:pPr>
              <w:pStyle w:val="ListParagraph"/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</w:p>
          <w:p w:rsidR="00C025B6" w:rsidRPr="00C025B6" w:rsidRDefault="00C025B6" w:rsidP="00C025B6">
            <w:pPr>
              <w:pStyle w:val="ListParagraph"/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en-GB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en-GB"/>
              </w:rPr>
              <w:t xml:space="preserve">PRIMENA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en-GB"/>
              </w:rPr>
              <w:t>CRM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en-GB"/>
              </w:rPr>
              <w:t xml:space="preserve"> U POSLOVIMA OSIGURANјA</w:t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Prednosti upotrebe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 pristupa u poslovanju</w:t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Razvoj poslovne kulture koja je usmerena na prikuplјanje podataka </w:t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>Uklanjanje neefikasnosti i pove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Cyrl-RS"/>
              </w:rPr>
              <w:t>ć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anje produktivnosti zaposlenih </w:t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>Neki od poznatih problema i kako ih izbeći</w:t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 je platforma za pobolјšanje iskustva korisnika i rešavanje brži potraživanja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ab/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Očekivane klјučne tehnologije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 -a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ab/>
            </w:r>
          </w:p>
          <w:p w:rsidR="00C025B6" w:rsidRPr="00C025B6" w:rsidRDefault="00C025B6" w:rsidP="00C025B6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Društvene mreže i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 u osiguranju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ab/>
            </w:r>
          </w:p>
          <w:p w:rsidR="00512CF8" w:rsidRPr="00C025B6" w:rsidRDefault="00C025B6" w:rsidP="00F728C4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</w:pP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Faktori koji mogu dovesti do neuspeha </w:t>
            </w:r>
            <w:r w:rsidRPr="00C025B6">
              <w:rPr>
                <w:rFonts w:asciiTheme="minorHAnsi" w:hAnsiTheme="minorHAnsi" w:cstheme="minorHAnsi"/>
                <w:b/>
                <w:i/>
                <w:color w:val="215868" w:themeColor="accent5" w:themeShade="80"/>
                <w:sz w:val="20"/>
                <w:szCs w:val="20"/>
                <w:lang w:val="sr-Latn-RS"/>
              </w:rPr>
              <w:t>CRM</w:t>
            </w:r>
            <w:r w:rsidRPr="00C025B6">
              <w:rPr>
                <w:rFonts w:asciiTheme="minorHAnsi" w:hAnsiTheme="minorHAnsi" w:cstheme="minorHAnsi"/>
                <w:b/>
                <w:color w:val="215868" w:themeColor="accent5" w:themeShade="80"/>
                <w:sz w:val="20"/>
                <w:szCs w:val="20"/>
                <w:lang w:val="sr-Latn-RS"/>
              </w:rPr>
              <w:t xml:space="preserve"> -a u osiguranju</w:t>
            </w:r>
          </w:p>
        </w:tc>
        <w:tc>
          <w:tcPr>
            <w:tcW w:w="237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465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C025B6" w:rsidRPr="00C025B6" w:rsidRDefault="00C025B6" w:rsidP="00C025B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 w:rsidRPr="00C025B6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Obuka je izrađena na osnovu predavanja </w:t>
            </w:r>
          </w:p>
          <w:p w:rsidR="00ED41E3" w:rsidRPr="00512CF8" w:rsidRDefault="00C025B6" w:rsidP="00C025B6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 w:rsidRPr="00C025B6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Prof. dr Željko Vojinović</w:t>
            </w:r>
          </w:p>
        </w:tc>
      </w:tr>
      <w:tr w:rsidR="00ED41E3" w:rsidRPr="0009158B" w:rsidTr="00AF18B0">
        <w:trPr>
          <w:trHeight w:val="143"/>
          <w:jc w:val="center"/>
        </w:trPr>
        <w:tc>
          <w:tcPr>
            <w:tcW w:w="6944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6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69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AF18B0">
        <w:trPr>
          <w:trHeight w:val="5676"/>
          <w:jc w:val="center"/>
        </w:trPr>
        <w:tc>
          <w:tcPr>
            <w:tcW w:w="6944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465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CB1BCE" w:rsidRDefault="00CB1BCE" w:rsidP="00E714CF">
            <w:pPr>
              <w:rPr>
                <w:rFonts w:ascii="Calibri" w:hAnsi="Calibri" w:cs="Calibri"/>
                <w:b/>
                <w:bCs/>
                <w:color w:val="024C73"/>
                <w:lang w:val="sr-Latn-CS"/>
              </w:rPr>
            </w:pPr>
          </w:p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512CF8" w:rsidRDefault="00512CF8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CB1BCE" w:rsidRPr="00B82567" w:rsidRDefault="00CB1BCE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16638D" w:rsidRDefault="0016638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CB1BCE" w:rsidRPr="00B82567" w:rsidRDefault="00CB1BCE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F728C4" w:rsidRPr="00CB1BCE" w:rsidRDefault="00F728C4" w:rsidP="00F728C4">
            <w:pPr>
              <w:jc w:val="center"/>
              <w:rPr>
                <w:rFonts w:ascii="Calibri" w:hAnsi="Calibri" w:cs="Calibri"/>
                <w:b/>
                <w:color w:val="024C73"/>
                <w:lang w:val="pl-PL"/>
              </w:rPr>
            </w:pPr>
            <w:r w:rsidRPr="00CB1BCE">
              <w:rPr>
                <w:rFonts w:ascii="Calibri" w:hAnsi="Calibri" w:cs="Calibri"/>
                <w:b/>
                <w:color w:val="024C73"/>
                <w:lang w:val="pl-PL"/>
              </w:rPr>
              <w:t>Kotiza</w:t>
            </w:r>
            <w:r w:rsidRPr="00CB1BCE">
              <w:rPr>
                <w:rFonts w:ascii="Calibri" w:hAnsi="Calibri" w:cs="Calibri"/>
                <w:b/>
                <w:color w:val="024C73"/>
                <w:lang w:val="sr-Latn-RS"/>
              </w:rPr>
              <w:t>c</w:t>
            </w:r>
            <w:r w:rsidRPr="00CB1BCE">
              <w:rPr>
                <w:rFonts w:ascii="Calibri" w:hAnsi="Calibri" w:cs="Calibri"/>
                <w:b/>
                <w:color w:val="024C73"/>
                <w:lang w:val="pl-PL"/>
              </w:rPr>
              <w:t>ija:</w:t>
            </w:r>
          </w:p>
          <w:p w:rsidR="00F728C4" w:rsidRDefault="00F728C4" w:rsidP="00F728C4">
            <w:pPr>
              <w:jc w:val="center"/>
              <w:rPr>
                <w:rFonts w:ascii="Calibri" w:hAnsi="Calibri" w:cs="Calibri"/>
                <w:color w:val="024C73"/>
                <w:lang w:val="pl-PL"/>
              </w:rPr>
            </w:pPr>
            <w:r w:rsidRPr="00CB1BCE">
              <w:rPr>
                <w:rFonts w:ascii="Calibri" w:hAnsi="Calibri" w:cs="Calibri"/>
                <w:color w:val="024C73"/>
                <w:lang w:val="pl-PL"/>
              </w:rPr>
              <w:t>3.700,00 dinara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po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u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č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esniku</w:t>
            </w:r>
          </w:p>
          <w:p w:rsidR="00CB1BCE" w:rsidRPr="00CB1BCE" w:rsidRDefault="00F728C4" w:rsidP="00F728C4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CB1BCE">
              <w:rPr>
                <w:rFonts w:ascii="Calibri" w:hAnsi="Calibri" w:cs="Calibri"/>
                <w:color w:val="024C73"/>
                <w:lang w:val="sr-Cyrl-CS"/>
              </w:rPr>
              <w:t>(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bez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PDV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-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a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)</w:t>
            </w:r>
          </w:p>
        </w:tc>
      </w:tr>
      <w:tr w:rsidR="00F728C4" w:rsidRPr="00E6645E" w:rsidTr="00AF18B0">
        <w:trPr>
          <w:trHeight w:val="863"/>
          <w:jc w:val="center"/>
        </w:trPr>
        <w:tc>
          <w:tcPr>
            <w:tcW w:w="11646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728C4" w:rsidRPr="00C025B6" w:rsidRDefault="00F728C4" w:rsidP="00E714CF">
            <w:pPr>
              <w:rPr>
                <w:rFonts w:ascii="Calibri" w:hAnsi="Calibri"/>
                <w:color w:val="FF0000"/>
                <w:sz w:val="22"/>
                <w:szCs w:val="21"/>
                <w:lang w:val="sr-Latn-RS" w:eastAsia="sr-Latn-RS"/>
              </w:rPr>
            </w:pPr>
            <w:r w:rsidRPr="00564C58">
              <w:rPr>
                <w:rFonts w:ascii="Calibri" w:hAnsi="Calibri"/>
                <w:b/>
                <w:color w:val="FF0000"/>
                <w:sz w:val="22"/>
                <w:szCs w:val="21"/>
                <w:lang w:val="sr-Latn-RS"/>
              </w:rPr>
              <w:t xml:space="preserve">VAŽNO: </w:t>
            </w:r>
            <w:r w:rsidRPr="00564C58">
              <w:rPr>
                <w:rFonts w:ascii="Calibri" w:hAnsi="Calibri"/>
                <w:color w:val="FF0000"/>
                <w:sz w:val="22"/>
                <w:szCs w:val="21"/>
                <w:lang w:val="sr-Latn-RS"/>
              </w:rPr>
              <w:t xml:space="preserve">Prilikom popunjavanja prijave za svakog polaznika neophodno je upisati njegovu </w:t>
            </w:r>
            <w:r>
              <w:rPr>
                <w:rFonts w:ascii="Calibri" w:hAnsi="Calibri"/>
                <w:color w:val="FF0000"/>
                <w:sz w:val="22"/>
                <w:szCs w:val="21"/>
                <w:lang w:val="sr-Latn-RS"/>
              </w:rPr>
              <w:t>e-</w:t>
            </w:r>
            <w:r w:rsidRPr="00564C58">
              <w:rPr>
                <w:rFonts w:ascii="Calibri" w:hAnsi="Calibri"/>
                <w:color w:val="FF0000"/>
                <w:sz w:val="22"/>
                <w:szCs w:val="21"/>
                <w:lang w:val="sr-Latn-RS"/>
              </w:rPr>
              <w:t xml:space="preserve">mejl adresu, jer se na istu šalju podaci i informacije o predavanju. </w:t>
            </w:r>
            <w:r w:rsidR="00C025B6">
              <w:rPr>
                <w:rFonts w:ascii="Calibri" w:hAnsi="Calibri"/>
                <w:b/>
                <w:color w:val="FF0000"/>
                <w:sz w:val="22"/>
                <w:szCs w:val="21"/>
              </w:rPr>
              <w:t>Pristupne podatke i info.</w:t>
            </w:r>
            <w:r w:rsidR="00E714CF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 o</w:t>
            </w:r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 načinu pri</w:t>
            </w:r>
            <w:r>
              <w:rPr>
                <w:rFonts w:ascii="Calibri" w:hAnsi="Calibri"/>
                <w:b/>
                <w:color w:val="FF0000"/>
                <w:sz w:val="22"/>
                <w:szCs w:val="21"/>
              </w:rPr>
              <w:t>stu</w:t>
            </w:r>
            <w:r w:rsidR="00E714CF">
              <w:rPr>
                <w:rFonts w:ascii="Calibri" w:hAnsi="Calibri"/>
                <w:b/>
                <w:color w:val="FF0000"/>
                <w:sz w:val="22"/>
                <w:szCs w:val="21"/>
              </w:rPr>
              <w:t>panja dobićete na svoj e-mejl</w:t>
            </w:r>
            <w:r w:rsidR="00A635BA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 13.12</w:t>
            </w:r>
            <w:bookmarkStart w:id="0" w:name="_GoBack"/>
            <w:bookmarkEnd w:id="0"/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.2021. do kraja </w:t>
            </w:r>
            <w:r w:rsidR="0031591E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radnog </w:t>
            </w:r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>dana.</w:t>
            </w:r>
            <w:r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 </w:t>
            </w:r>
            <w:r w:rsidRPr="00F728C4">
              <w:rPr>
                <w:rFonts w:ascii="Calibri" w:hAnsi="Calibri"/>
                <w:color w:val="FF0000"/>
                <w:sz w:val="22"/>
                <w:szCs w:val="21"/>
              </w:rPr>
              <w:t>Od momenta prijema korisničkih podataka obuka će Vam b</w:t>
            </w:r>
            <w:r w:rsidR="003C1760">
              <w:rPr>
                <w:rFonts w:ascii="Calibri" w:hAnsi="Calibri"/>
                <w:color w:val="FF0000"/>
                <w:sz w:val="22"/>
                <w:szCs w:val="21"/>
              </w:rPr>
              <w:t>iti d</w:t>
            </w:r>
            <w:r w:rsidR="00AF18B0">
              <w:rPr>
                <w:rFonts w:ascii="Calibri" w:hAnsi="Calibri"/>
                <w:color w:val="FF0000"/>
                <w:sz w:val="22"/>
                <w:szCs w:val="21"/>
              </w:rPr>
              <w:t>ostupna za slušanje 7 dana, 24h/</w:t>
            </w:r>
            <w:r w:rsidR="003C1760">
              <w:rPr>
                <w:rFonts w:ascii="Calibri" w:hAnsi="Calibri"/>
                <w:color w:val="FF0000"/>
                <w:sz w:val="22"/>
                <w:szCs w:val="21"/>
              </w:rPr>
              <w:t>dan</w:t>
            </w:r>
            <w:r w:rsidRPr="00F728C4">
              <w:rPr>
                <w:rFonts w:ascii="Calibri" w:hAnsi="Calibri"/>
                <w:color w:val="FF0000"/>
                <w:sz w:val="22"/>
                <w:szCs w:val="21"/>
              </w:rPr>
              <w:t xml:space="preserve">. </w:t>
            </w:r>
            <w:r w:rsidRPr="00D14D2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805DC7" w:rsidTr="00AF18B0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C35EC2" w:rsidP="00E91A6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7C64A8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33 00 968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</w:t>
            </w:r>
            <w:r w:rsidR="00E91A6D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jovana.grujic</w:t>
            </w:r>
            <w:r w:rsid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5E1C13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73EA" w:rsidRDefault="004173EA">
      <w:r>
        <w:separator/>
      </w:r>
    </w:p>
  </w:endnote>
  <w:endnote w:type="continuationSeparator" w:id="0">
    <w:p w:rsidR="004173EA" w:rsidRDefault="00417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73EA" w:rsidRDefault="004173EA">
      <w:r>
        <w:separator/>
      </w:r>
    </w:p>
  </w:footnote>
  <w:footnote w:type="continuationSeparator" w:id="0">
    <w:p w:rsidR="004173EA" w:rsidRDefault="004173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65F5D2B"/>
    <w:multiLevelType w:val="hybridMultilevel"/>
    <w:tmpl w:val="1B943F88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6E85627"/>
    <w:multiLevelType w:val="hybridMultilevel"/>
    <w:tmpl w:val="BFB2880A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D8E5A53"/>
    <w:multiLevelType w:val="hybridMultilevel"/>
    <w:tmpl w:val="DED4225A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B1E62B0"/>
    <w:multiLevelType w:val="hybridMultilevel"/>
    <w:tmpl w:val="A1C0E0EC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21"/>
  </w:num>
  <w:num w:numId="3">
    <w:abstractNumId w:val="8"/>
  </w:num>
  <w:num w:numId="4">
    <w:abstractNumId w:val="19"/>
  </w:num>
  <w:num w:numId="5">
    <w:abstractNumId w:val="25"/>
  </w:num>
  <w:num w:numId="6">
    <w:abstractNumId w:val="20"/>
  </w:num>
  <w:num w:numId="7">
    <w:abstractNumId w:val="9"/>
  </w:num>
  <w:num w:numId="8">
    <w:abstractNumId w:val="3"/>
  </w:num>
  <w:num w:numId="9">
    <w:abstractNumId w:val="6"/>
  </w:num>
  <w:num w:numId="10">
    <w:abstractNumId w:val="39"/>
  </w:num>
  <w:num w:numId="11">
    <w:abstractNumId w:val="28"/>
  </w:num>
  <w:num w:numId="12">
    <w:abstractNumId w:val="2"/>
  </w:num>
  <w:num w:numId="13">
    <w:abstractNumId w:val="0"/>
  </w:num>
  <w:num w:numId="14">
    <w:abstractNumId w:val="40"/>
  </w:num>
  <w:num w:numId="15">
    <w:abstractNumId w:val="13"/>
  </w:num>
  <w:num w:numId="16">
    <w:abstractNumId w:val="22"/>
  </w:num>
  <w:num w:numId="17">
    <w:abstractNumId w:val="11"/>
  </w:num>
  <w:num w:numId="18">
    <w:abstractNumId w:val="31"/>
  </w:num>
  <w:num w:numId="19">
    <w:abstractNumId w:val="15"/>
  </w:num>
  <w:num w:numId="20">
    <w:abstractNumId w:val="1"/>
  </w:num>
  <w:num w:numId="21">
    <w:abstractNumId w:val="26"/>
  </w:num>
  <w:num w:numId="22">
    <w:abstractNumId w:val="7"/>
  </w:num>
  <w:num w:numId="23">
    <w:abstractNumId w:val="32"/>
  </w:num>
  <w:num w:numId="24">
    <w:abstractNumId w:val="12"/>
  </w:num>
  <w:num w:numId="25">
    <w:abstractNumId w:val="16"/>
  </w:num>
  <w:num w:numId="26">
    <w:abstractNumId w:val="23"/>
  </w:num>
  <w:num w:numId="27">
    <w:abstractNumId w:val="34"/>
  </w:num>
  <w:num w:numId="28">
    <w:abstractNumId w:val="24"/>
  </w:num>
  <w:num w:numId="29">
    <w:abstractNumId w:val="27"/>
  </w:num>
  <w:num w:numId="30">
    <w:abstractNumId w:val="38"/>
  </w:num>
  <w:num w:numId="31">
    <w:abstractNumId w:val="17"/>
  </w:num>
  <w:num w:numId="32">
    <w:abstractNumId w:val="37"/>
  </w:num>
  <w:num w:numId="33">
    <w:abstractNumId w:val="10"/>
  </w:num>
  <w:num w:numId="34">
    <w:abstractNumId w:val="33"/>
  </w:num>
  <w:num w:numId="35">
    <w:abstractNumId w:val="4"/>
  </w:num>
  <w:num w:numId="36">
    <w:abstractNumId w:val="30"/>
  </w:num>
  <w:num w:numId="37">
    <w:abstractNumId w:val="35"/>
  </w:num>
  <w:num w:numId="38">
    <w:abstractNumId w:val="14"/>
  </w:num>
  <w:num w:numId="39">
    <w:abstractNumId w:val="29"/>
  </w:num>
  <w:num w:numId="40">
    <w:abstractNumId w:val="18"/>
  </w:num>
  <w:num w:numId="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11F3"/>
    <w:rsid w:val="000E20A4"/>
    <w:rsid w:val="000E5E4E"/>
    <w:rsid w:val="000F38CA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1ED1"/>
    <w:rsid w:val="0016638D"/>
    <w:rsid w:val="00166B90"/>
    <w:rsid w:val="0017157E"/>
    <w:rsid w:val="0017310B"/>
    <w:rsid w:val="0017637A"/>
    <w:rsid w:val="00192098"/>
    <w:rsid w:val="00193A6D"/>
    <w:rsid w:val="00197468"/>
    <w:rsid w:val="001A025F"/>
    <w:rsid w:val="001A132C"/>
    <w:rsid w:val="001B6CCE"/>
    <w:rsid w:val="001B7D8A"/>
    <w:rsid w:val="001C0AA2"/>
    <w:rsid w:val="001C2442"/>
    <w:rsid w:val="001C28F0"/>
    <w:rsid w:val="001C56DC"/>
    <w:rsid w:val="001C5A8F"/>
    <w:rsid w:val="001D0E83"/>
    <w:rsid w:val="001D2168"/>
    <w:rsid w:val="001D7EDB"/>
    <w:rsid w:val="001E1848"/>
    <w:rsid w:val="001E3F5F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0D3"/>
    <w:rsid w:val="0025194B"/>
    <w:rsid w:val="002555C4"/>
    <w:rsid w:val="0026176C"/>
    <w:rsid w:val="00265C12"/>
    <w:rsid w:val="0026726D"/>
    <w:rsid w:val="00271AD8"/>
    <w:rsid w:val="00273E37"/>
    <w:rsid w:val="00274E90"/>
    <w:rsid w:val="00281635"/>
    <w:rsid w:val="002928D7"/>
    <w:rsid w:val="00294629"/>
    <w:rsid w:val="002954A2"/>
    <w:rsid w:val="0029580F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1591E"/>
    <w:rsid w:val="003220F9"/>
    <w:rsid w:val="00327AF7"/>
    <w:rsid w:val="00327F26"/>
    <w:rsid w:val="00327F32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2800"/>
    <w:rsid w:val="00376D06"/>
    <w:rsid w:val="00380990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1760"/>
    <w:rsid w:val="003C30EE"/>
    <w:rsid w:val="003C5BE0"/>
    <w:rsid w:val="003D09F6"/>
    <w:rsid w:val="003D68E4"/>
    <w:rsid w:val="003D6E2A"/>
    <w:rsid w:val="003E2E10"/>
    <w:rsid w:val="003E3950"/>
    <w:rsid w:val="003E46C0"/>
    <w:rsid w:val="003E742F"/>
    <w:rsid w:val="003F0617"/>
    <w:rsid w:val="003F2EDD"/>
    <w:rsid w:val="003F6C4B"/>
    <w:rsid w:val="0040776D"/>
    <w:rsid w:val="004140E8"/>
    <w:rsid w:val="004173EA"/>
    <w:rsid w:val="004305DA"/>
    <w:rsid w:val="004307AC"/>
    <w:rsid w:val="00431BE4"/>
    <w:rsid w:val="00433B05"/>
    <w:rsid w:val="004354C2"/>
    <w:rsid w:val="0044062B"/>
    <w:rsid w:val="004418DE"/>
    <w:rsid w:val="00443DF0"/>
    <w:rsid w:val="00445AEA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87279"/>
    <w:rsid w:val="004918A1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1872"/>
    <w:rsid w:val="004F387B"/>
    <w:rsid w:val="004F46C0"/>
    <w:rsid w:val="004F672E"/>
    <w:rsid w:val="004F7FFA"/>
    <w:rsid w:val="00506DE0"/>
    <w:rsid w:val="00510409"/>
    <w:rsid w:val="005120A5"/>
    <w:rsid w:val="00512CF8"/>
    <w:rsid w:val="005246B5"/>
    <w:rsid w:val="00525926"/>
    <w:rsid w:val="00525EF2"/>
    <w:rsid w:val="00526CCE"/>
    <w:rsid w:val="00527CBA"/>
    <w:rsid w:val="00533CA9"/>
    <w:rsid w:val="0053521A"/>
    <w:rsid w:val="00535ACC"/>
    <w:rsid w:val="00540690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2AB8"/>
    <w:rsid w:val="005B48D9"/>
    <w:rsid w:val="005B48E2"/>
    <w:rsid w:val="005B7561"/>
    <w:rsid w:val="005C1077"/>
    <w:rsid w:val="005C4163"/>
    <w:rsid w:val="005C5E71"/>
    <w:rsid w:val="005D5CAE"/>
    <w:rsid w:val="005E1C13"/>
    <w:rsid w:val="005E40DB"/>
    <w:rsid w:val="005E4FAB"/>
    <w:rsid w:val="005E5FF1"/>
    <w:rsid w:val="005F06E1"/>
    <w:rsid w:val="005F0F3A"/>
    <w:rsid w:val="005F1D50"/>
    <w:rsid w:val="005F25AD"/>
    <w:rsid w:val="005F43B0"/>
    <w:rsid w:val="005F4EE6"/>
    <w:rsid w:val="00601A74"/>
    <w:rsid w:val="00607738"/>
    <w:rsid w:val="006137A0"/>
    <w:rsid w:val="0061574C"/>
    <w:rsid w:val="00617AB6"/>
    <w:rsid w:val="0062623D"/>
    <w:rsid w:val="0063432C"/>
    <w:rsid w:val="006373C9"/>
    <w:rsid w:val="0064327C"/>
    <w:rsid w:val="0065025A"/>
    <w:rsid w:val="00657972"/>
    <w:rsid w:val="00667CA7"/>
    <w:rsid w:val="0067311E"/>
    <w:rsid w:val="00675CA1"/>
    <w:rsid w:val="00677ECC"/>
    <w:rsid w:val="00691B7C"/>
    <w:rsid w:val="006933DC"/>
    <w:rsid w:val="00696DFF"/>
    <w:rsid w:val="00697AEE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5FEC"/>
    <w:rsid w:val="006F7C00"/>
    <w:rsid w:val="006F7E72"/>
    <w:rsid w:val="007002C8"/>
    <w:rsid w:val="00704163"/>
    <w:rsid w:val="0070799D"/>
    <w:rsid w:val="00710828"/>
    <w:rsid w:val="00712D03"/>
    <w:rsid w:val="00721A7D"/>
    <w:rsid w:val="0072421D"/>
    <w:rsid w:val="00732205"/>
    <w:rsid w:val="00734D71"/>
    <w:rsid w:val="00743770"/>
    <w:rsid w:val="00744262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C64A8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5029F"/>
    <w:rsid w:val="00860057"/>
    <w:rsid w:val="00861F9D"/>
    <w:rsid w:val="00862FAB"/>
    <w:rsid w:val="00864B30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25D2"/>
    <w:rsid w:val="008A44DF"/>
    <w:rsid w:val="008A5075"/>
    <w:rsid w:val="008B1D35"/>
    <w:rsid w:val="008C04CD"/>
    <w:rsid w:val="008C2431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452C1"/>
    <w:rsid w:val="00951B91"/>
    <w:rsid w:val="00955BDB"/>
    <w:rsid w:val="009560D2"/>
    <w:rsid w:val="00963B5D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0220"/>
    <w:rsid w:val="009F163D"/>
    <w:rsid w:val="009F179C"/>
    <w:rsid w:val="009F340C"/>
    <w:rsid w:val="00A00448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4253C"/>
    <w:rsid w:val="00A513FD"/>
    <w:rsid w:val="00A55966"/>
    <w:rsid w:val="00A57795"/>
    <w:rsid w:val="00A6215E"/>
    <w:rsid w:val="00A635BA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6338"/>
    <w:rsid w:val="00AD71F8"/>
    <w:rsid w:val="00AE031E"/>
    <w:rsid w:val="00AE2F25"/>
    <w:rsid w:val="00AE3CA5"/>
    <w:rsid w:val="00AE4939"/>
    <w:rsid w:val="00AE5F40"/>
    <w:rsid w:val="00AF18B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D646C"/>
    <w:rsid w:val="00BE2C6F"/>
    <w:rsid w:val="00BE44AC"/>
    <w:rsid w:val="00BE5A8E"/>
    <w:rsid w:val="00BF553A"/>
    <w:rsid w:val="00C025B6"/>
    <w:rsid w:val="00C22707"/>
    <w:rsid w:val="00C2392D"/>
    <w:rsid w:val="00C23E42"/>
    <w:rsid w:val="00C27036"/>
    <w:rsid w:val="00C27B26"/>
    <w:rsid w:val="00C310A5"/>
    <w:rsid w:val="00C35EC2"/>
    <w:rsid w:val="00C36CB1"/>
    <w:rsid w:val="00C40286"/>
    <w:rsid w:val="00C41C9F"/>
    <w:rsid w:val="00C45010"/>
    <w:rsid w:val="00C546A5"/>
    <w:rsid w:val="00C56261"/>
    <w:rsid w:val="00C574C7"/>
    <w:rsid w:val="00C611C0"/>
    <w:rsid w:val="00C63B60"/>
    <w:rsid w:val="00C65962"/>
    <w:rsid w:val="00C70ABE"/>
    <w:rsid w:val="00C755E3"/>
    <w:rsid w:val="00C761A1"/>
    <w:rsid w:val="00C822C6"/>
    <w:rsid w:val="00C860FE"/>
    <w:rsid w:val="00C86715"/>
    <w:rsid w:val="00C8710C"/>
    <w:rsid w:val="00C873AD"/>
    <w:rsid w:val="00C9407C"/>
    <w:rsid w:val="00C948E4"/>
    <w:rsid w:val="00C9769C"/>
    <w:rsid w:val="00C97D9F"/>
    <w:rsid w:val="00CA189A"/>
    <w:rsid w:val="00CA2F7B"/>
    <w:rsid w:val="00CA633F"/>
    <w:rsid w:val="00CB00C7"/>
    <w:rsid w:val="00CB1BCE"/>
    <w:rsid w:val="00CB2B5C"/>
    <w:rsid w:val="00CB625F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4D2D"/>
    <w:rsid w:val="00D1536D"/>
    <w:rsid w:val="00D17898"/>
    <w:rsid w:val="00D17E27"/>
    <w:rsid w:val="00D2197B"/>
    <w:rsid w:val="00D222D4"/>
    <w:rsid w:val="00D2394B"/>
    <w:rsid w:val="00D26BFA"/>
    <w:rsid w:val="00D304FC"/>
    <w:rsid w:val="00D369BE"/>
    <w:rsid w:val="00D43AF9"/>
    <w:rsid w:val="00D46FEB"/>
    <w:rsid w:val="00D5074A"/>
    <w:rsid w:val="00D546A9"/>
    <w:rsid w:val="00D56AEF"/>
    <w:rsid w:val="00D65A3A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0DC6"/>
    <w:rsid w:val="00DE22E5"/>
    <w:rsid w:val="00DE2A1A"/>
    <w:rsid w:val="00DE2EDA"/>
    <w:rsid w:val="00DE7F39"/>
    <w:rsid w:val="00DF5E0B"/>
    <w:rsid w:val="00DF6943"/>
    <w:rsid w:val="00E0353D"/>
    <w:rsid w:val="00E0666A"/>
    <w:rsid w:val="00E121B1"/>
    <w:rsid w:val="00E1492D"/>
    <w:rsid w:val="00E154E6"/>
    <w:rsid w:val="00E16EB3"/>
    <w:rsid w:val="00E175E1"/>
    <w:rsid w:val="00E219DE"/>
    <w:rsid w:val="00E24DE1"/>
    <w:rsid w:val="00E347BB"/>
    <w:rsid w:val="00E4054E"/>
    <w:rsid w:val="00E448F7"/>
    <w:rsid w:val="00E51BEE"/>
    <w:rsid w:val="00E51C71"/>
    <w:rsid w:val="00E64CFF"/>
    <w:rsid w:val="00E6591B"/>
    <w:rsid w:val="00E6645E"/>
    <w:rsid w:val="00E7044D"/>
    <w:rsid w:val="00E714CF"/>
    <w:rsid w:val="00E73B8C"/>
    <w:rsid w:val="00E77DFC"/>
    <w:rsid w:val="00E81BDB"/>
    <w:rsid w:val="00E82465"/>
    <w:rsid w:val="00E82E32"/>
    <w:rsid w:val="00E8573B"/>
    <w:rsid w:val="00E86F66"/>
    <w:rsid w:val="00E910E7"/>
    <w:rsid w:val="00E91A6D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751"/>
    <w:rsid w:val="00F60A61"/>
    <w:rsid w:val="00F66E3B"/>
    <w:rsid w:val="00F67B29"/>
    <w:rsid w:val="00F71652"/>
    <w:rsid w:val="00F728C4"/>
    <w:rsid w:val="00F72A74"/>
    <w:rsid w:val="00F72F08"/>
    <w:rsid w:val="00F76239"/>
    <w:rsid w:val="00F819B9"/>
    <w:rsid w:val="00F8318E"/>
    <w:rsid w:val="00F87C96"/>
    <w:rsid w:val="00F937B8"/>
    <w:rsid w:val="00F95358"/>
    <w:rsid w:val="00FA0DB6"/>
    <w:rsid w:val="00FB2C90"/>
    <w:rsid w:val="00FB5821"/>
    <w:rsid w:val="00FC4B6E"/>
    <w:rsid w:val="00FC5E1C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06C85F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25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1C35D3-A0C4-423B-A945-6B8553634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2501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2021-12-06T08:04:00Z</dcterms:created>
  <dcterms:modified xsi:type="dcterms:W3CDTF">2021-12-06T08:04:00Z</dcterms:modified>
</cp:coreProperties>
</file>